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9C" w:rsidRPr="002E6AA9" w:rsidRDefault="006B429C" w:rsidP="006B429C">
      <w:pPr>
        <w:spacing w:after="0"/>
        <w:jc w:val="center"/>
        <w:rPr>
          <w:b/>
          <w:i/>
          <w:sz w:val="40"/>
          <w:szCs w:val="40"/>
          <w:lang w:val="it-IT"/>
        </w:rPr>
      </w:pPr>
      <w:r w:rsidRPr="002E6AA9">
        <w:rPr>
          <w:b/>
          <w:i/>
          <w:noProof/>
          <w:sz w:val="40"/>
          <w:szCs w:val="40"/>
        </w:rPr>
        <w:drawing>
          <wp:inline distT="0" distB="0" distL="0" distR="0">
            <wp:extent cx="981075" cy="800100"/>
            <wp:effectExtent l="19050" t="0" r="9525" b="0"/>
            <wp:docPr id="3" name="Immagine 1" descr="C:\Users\se0791\Desktop\12084_0_2049523_44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0791\Desktop\12084_0_2049523_442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AA9">
        <w:rPr>
          <w:b/>
          <w:i/>
          <w:sz w:val="40"/>
          <w:szCs w:val="40"/>
          <w:lang w:val="it-IT"/>
        </w:rPr>
        <w:t xml:space="preserve">FMI Marche   </w:t>
      </w:r>
      <w:r>
        <w:rPr>
          <w:b/>
          <w:i/>
          <w:sz w:val="40"/>
          <w:szCs w:val="40"/>
          <w:lang w:val="it-IT"/>
        </w:rPr>
        <w:t xml:space="preserve">    </w:t>
      </w:r>
      <w:r w:rsidRPr="002E6AA9">
        <w:rPr>
          <w:b/>
          <w:i/>
          <w:sz w:val="40"/>
          <w:szCs w:val="40"/>
          <w:lang w:val="it-IT"/>
        </w:rPr>
        <w:t>FMI Emilia Romagna</w:t>
      </w:r>
      <w:r w:rsidRPr="002E6AA9">
        <w:rPr>
          <w:b/>
          <w:i/>
          <w:noProof/>
          <w:sz w:val="40"/>
          <w:szCs w:val="40"/>
        </w:rPr>
        <w:drawing>
          <wp:inline distT="0" distB="0" distL="0" distR="0">
            <wp:extent cx="981075" cy="800100"/>
            <wp:effectExtent l="19050" t="0" r="9525" b="0"/>
            <wp:docPr id="4" name="Immagine 1" descr="C:\Users\se0791\Desktop\12084_0_2049523_44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0791\Desktop\12084_0_2049523_442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9C" w:rsidRDefault="006B429C" w:rsidP="006B429C">
      <w:pPr>
        <w:jc w:val="center"/>
        <w:rPr>
          <w:b/>
          <w:i/>
          <w:sz w:val="40"/>
          <w:szCs w:val="40"/>
          <w:lang w:val="it-IT"/>
        </w:rPr>
      </w:pPr>
      <w:r w:rsidRPr="002E6AA9">
        <w:rPr>
          <w:b/>
          <w:i/>
          <w:sz w:val="40"/>
          <w:szCs w:val="40"/>
          <w:lang w:val="it-IT"/>
        </w:rPr>
        <w:t xml:space="preserve">FMI Toscana </w:t>
      </w:r>
      <w:r>
        <w:rPr>
          <w:b/>
          <w:i/>
          <w:sz w:val="40"/>
          <w:szCs w:val="40"/>
          <w:lang w:val="it-IT"/>
        </w:rPr>
        <w:t xml:space="preserve">     </w:t>
      </w:r>
      <w:r w:rsidRPr="002E6AA9">
        <w:rPr>
          <w:b/>
          <w:i/>
          <w:sz w:val="40"/>
          <w:szCs w:val="40"/>
          <w:lang w:val="it-IT"/>
        </w:rPr>
        <w:t xml:space="preserve"> FMI Umbria</w:t>
      </w:r>
    </w:p>
    <w:p w:rsidR="009144A8" w:rsidRPr="001F3702" w:rsidRDefault="006B429C" w:rsidP="009144A8">
      <w:pPr>
        <w:jc w:val="center"/>
        <w:rPr>
          <w:b/>
          <w:i/>
          <w:sz w:val="40"/>
          <w:szCs w:val="40"/>
          <w:u w:val="single"/>
          <w:lang w:val="it-IT"/>
        </w:rPr>
      </w:pPr>
      <w:r w:rsidRPr="001F3702">
        <w:rPr>
          <w:b/>
          <w:i/>
          <w:sz w:val="40"/>
          <w:szCs w:val="40"/>
          <w:u w:val="single"/>
          <w:lang w:val="it-IT"/>
        </w:rPr>
        <w:t>Macroregione TRIAL 2014</w:t>
      </w:r>
      <w:r w:rsidR="009144A8" w:rsidRPr="001F3702">
        <w:rPr>
          <w:b/>
          <w:i/>
          <w:sz w:val="40"/>
          <w:szCs w:val="40"/>
          <w:u w:val="single"/>
          <w:lang w:val="it-IT"/>
        </w:rPr>
        <w:t xml:space="preserve"> – PRIMA PROVA</w:t>
      </w:r>
    </w:p>
    <w:p w:rsidR="009144A8" w:rsidRPr="001F3702" w:rsidRDefault="009144A8" w:rsidP="009144A8">
      <w:pPr>
        <w:jc w:val="center"/>
        <w:rPr>
          <w:b/>
          <w:i/>
          <w:sz w:val="40"/>
          <w:szCs w:val="40"/>
          <w:u w:val="single"/>
          <w:lang w:val="it-IT"/>
        </w:rPr>
      </w:pPr>
      <w:r w:rsidRPr="001F3702">
        <w:rPr>
          <w:b/>
          <w:i/>
          <w:sz w:val="40"/>
          <w:szCs w:val="40"/>
          <w:u w:val="single"/>
          <w:lang w:val="it-IT"/>
        </w:rPr>
        <w:t xml:space="preserve">Domenica 13 Aprile – </w:t>
      </w:r>
      <w:r w:rsidR="00213CF4">
        <w:rPr>
          <w:b/>
          <w:i/>
          <w:sz w:val="40"/>
          <w:szCs w:val="40"/>
          <w:u w:val="single"/>
          <w:lang w:val="it-IT"/>
        </w:rPr>
        <w:t xml:space="preserve">Borgo Pace </w:t>
      </w:r>
      <w:r w:rsidRPr="001F3702">
        <w:rPr>
          <w:b/>
          <w:i/>
          <w:sz w:val="40"/>
          <w:szCs w:val="40"/>
          <w:u w:val="single"/>
          <w:lang w:val="it-IT"/>
        </w:rPr>
        <w:t>(PU)</w:t>
      </w:r>
    </w:p>
    <w:p w:rsidR="009144A8" w:rsidRDefault="009144A8" w:rsidP="009144A8">
      <w:pPr>
        <w:jc w:val="center"/>
        <w:rPr>
          <w:b/>
          <w:i/>
          <w:sz w:val="40"/>
          <w:szCs w:val="40"/>
          <w:u w:val="single"/>
          <w:lang w:val="it-IT"/>
        </w:rPr>
      </w:pPr>
      <w:r w:rsidRPr="001F3702">
        <w:rPr>
          <w:b/>
          <w:i/>
          <w:sz w:val="40"/>
          <w:szCs w:val="40"/>
          <w:u w:val="single"/>
          <w:lang w:val="it-IT"/>
        </w:rPr>
        <w:t>Moto Club “T.Benelli”</w:t>
      </w:r>
    </w:p>
    <w:p w:rsidR="009F6896" w:rsidRDefault="009F6896" w:rsidP="00482C9F">
      <w:pPr>
        <w:jc w:val="both"/>
        <w:rPr>
          <w:sz w:val="32"/>
          <w:szCs w:val="32"/>
          <w:lang w:val="it-IT"/>
        </w:rPr>
      </w:pPr>
    </w:p>
    <w:p w:rsidR="006A4AB1" w:rsidRDefault="006A4AB1" w:rsidP="00482C9F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A preso il via </w:t>
      </w:r>
      <w:r w:rsidR="00F56BE8">
        <w:rPr>
          <w:sz w:val="32"/>
          <w:szCs w:val="32"/>
          <w:lang w:val="it-IT"/>
        </w:rPr>
        <w:t xml:space="preserve">Domenica </w:t>
      </w:r>
      <w:r w:rsidR="001A0206" w:rsidRPr="001A0206">
        <w:rPr>
          <w:sz w:val="32"/>
          <w:szCs w:val="32"/>
          <w:lang w:val="it-IT"/>
        </w:rPr>
        <w:t xml:space="preserve">13 </w:t>
      </w:r>
      <w:r>
        <w:rPr>
          <w:sz w:val="32"/>
          <w:szCs w:val="32"/>
          <w:lang w:val="it-IT"/>
        </w:rPr>
        <w:t>A</w:t>
      </w:r>
      <w:r w:rsidR="001A0206" w:rsidRPr="001A0206">
        <w:rPr>
          <w:sz w:val="32"/>
          <w:szCs w:val="32"/>
          <w:lang w:val="it-IT"/>
        </w:rPr>
        <w:t xml:space="preserve">prile 2014 </w:t>
      </w:r>
      <w:r>
        <w:rPr>
          <w:sz w:val="32"/>
          <w:szCs w:val="32"/>
          <w:lang w:val="it-IT"/>
        </w:rPr>
        <w:t xml:space="preserve">il macroregioni di Trial gara valida per </w:t>
      </w:r>
      <w:r w:rsidR="00F56BE8">
        <w:rPr>
          <w:sz w:val="32"/>
          <w:szCs w:val="32"/>
          <w:lang w:val="it-IT"/>
        </w:rPr>
        <w:t xml:space="preserve">il Campionato regionale di Marche, Umbria, Toscana ed Emilia Romagna. </w:t>
      </w:r>
    </w:p>
    <w:p w:rsidR="006A4AB1" w:rsidRDefault="006A4AB1" w:rsidP="006A4AB1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Impeccabile la regia della manifestazione da parte dell’esperto Moto Club “Tonino Benelli” , che ha scelto come luogo il sottobosco a pochi chilometri dall’abitato di Borgo Pace (PU), dove sono state tracciate le 7 zone.     </w:t>
      </w:r>
    </w:p>
    <w:p w:rsidR="006A4AB1" w:rsidRDefault="006A4AB1" w:rsidP="00482C9F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Una cinquantina i partenti (numero al disotto delle aspettative) suddivisi in tutte le categorie previste dal regolamento : sul gradino più alto del podio Giacomo Gasco nella TR3 (Beta TrialCentroItalia), Filippo Gasco TR3Over (Beta TrialCentroItalia), Mirko Gennaioli </w:t>
      </w:r>
      <w:r w:rsidR="00455E54">
        <w:rPr>
          <w:sz w:val="32"/>
          <w:szCs w:val="32"/>
          <w:lang w:val="it-IT"/>
        </w:rPr>
        <w:t xml:space="preserve">TR4 (Beta FortunaTeam), Marco Marranci TR4Over (Sherco), Matteo Gaudenzi TR5 (Gas Gas), Gabriele Laghi TR5Over (Beta </w:t>
      </w:r>
      <w:r>
        <w:rPr>
          <w:sz w:val="32"/>
          <w:szCs w:val="32"/>
          <w:lang w:val="it-IT"/>
        </w:rPr>
        <w:t xml:space="preserve"> </w:t>
      </w:r>
      <w:r w:rsidR="00455E54">
        <w:rPr>
          <w:sz w:val="32"/>
          <w:szCs w:val="32"/>
          <w:lang w:val="it-IT"/>
        </w:rPr>
        <w:t xml:space="preserve">TrialCentroItalia), Cristiano Lelli Juniores B (Beta), e Tommaso Laghi Juniores D (Beta TrialCentroItalia).  </w:t>
      </w:r>
      <w:r>
        <w:rPr>
          <w:sz w:val="32"/>
          <w:szCs w:val="32"/>
          <w:lang w:val="it-IT"/>
        </w:rPr>
        <w:t xml:space="preserve">   </w:t>
      </w:r>
    </w:p>
    <w:p w:rsidR="006A4AB1" w:rsidRDefault="006A4AB1" w:rsidP="00482C9F">
      <w:pPr>
        <w:jc w:val="both"/>
        <w:rPr>
          <w:sz w:val="32"/>
          <w:szCs w:val="32"/>
          <w:lang w:val="it-IT"/>
        </w:rPr>
      </w:pPr>
    </w:p>
    <w:p w:rsidR="006A4AB1" w:rsidRDefault="006A4AB1" w:rsidP="00482C9F">
      <w:pPr>
        <w:jc w:val="both"/>
        <w:rPr>
          <w:sz w:val="32"/>
          <w:szCs w:val="32"/>
          <w:lang w:val="it-IT"/>
        </w:rPr>
      </w:pPr>
    </w:p>
    <w:p w:rsidR="009F6896" w:rsidRDefault="009F6896" w:rsidP="009144A8">
      <w:pPr>
        <w:jc w:val="center"/>
        <w:rPr>
          <w:lang w:val="it-IT"/>
        </w:rPr>
      </w:pPr>
    </w:p>
    <w:p w:rsidR="009F6896" w:rsidRPr="00881000" w:rsidRDefault="00E31DA6" w:rsidP="009F6896">
      <w:pPr>
        <w:rPr>
          <w:lang w:val="it-IT"/>
        </w:rPr>
      </w:pPr>
      <w:r>
        <w:rPr>
          <w:lang w:val="it-IT"/>
        </w:rPr>
        <w:t>Com. Trial</w:t>
      </w:r>
      <w:r w:rsidR="009F6896">
        <w:rPr>
          <w:lang w:val="it-IT"/>
        </w:rPr>
        <w:t xml:space="preserve">  A.V.  </w:t>
      </w:r>
    </w:p>
    <w:sectPr w:rsidR="009F6896" w:rsidRPr="00881000" w:rsidSect="009144A8">
      <w:pgSz w:w="12240" w:h="15840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99" w:rsidRDefault="00962199" w:rsidP="009144A8">
      <w:pPr>
        <w:spacing w:after="0" w:line="240" w:lineRule="auto"/>
      </w:pPr>
      <w:r>
        <w:separator/>
      </w:r>
    </w:p>
  </w:endnote>
  <w:endnote w:type="continuationSeparator" w:id="0">
    <w:p w:rsidR="00962199" w:rsidRDefault="00962199" w:rsidP="0091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99" w:rsidRDefault="00962199" w:rsidP="009144A8">
      <w:pPr>
        <w:spacing w:after="0" w:line="240" w:lineRule="auto"/>
      </w:pPr>
      <w:r>
        <w:separator/>
      </w:r>
    </w:p>
  </w:footnote>
  <w:footnote w:type="continuationSeparator" w:id="0">
    <w:p w:rsidR="00962199" w:rsidRDefault="00962199" w:rsidP="0091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47C"/>
    <w:rsid w:val="0002141E"/>
    <w:rsid w:val="000727A9"/>
    <w:rsid w:val="00081A71"/>
    <w:rsid w:val="00086CB2"/>
    <w:rsid w:val="00112225"/>
    <w:rsid w:val="0013608D"/>
    <w:rsid w:val="001A0206"/>
    <w:rsid w:val="001F3702"/>
    <w:rsid w:val="00213CF4"/>
    <w:rsid w:val="00255A1E"/>
    <w:rsid w:val="00271FEF"/>
    <w:rsid w:val="00455E54"/>
    <w:rsid w:val="00482C9F"/>
    <w:rsid w:val="00592522"/>
    <w:rsid w:val="005A699F"/>
    <w:rsid w:val="006A4AB1"/>
    <w:rsid w:val="006B429C"/>
    <w:rsid w:val="00881000"/>
    <w:rsid w:val="008C747C"/>
    <w:rsid w:val="008E2604"/>
    <w:rsid w:val="009144A8"/>
    <w:rsid w:val="00962199"/>
    <w:rsid w:val="009F6896"/>
    <w:rsid w:val="00A94D09"/>
    <w:rsid w:val="00AE3500"/>
    <w:rsid w:val="00B5350E"/>
    <w:rsid w:val="00B76A6D"/>
    <w:rsid w:val="00BB202C"/>
    <w:rsid w:val="00C1463C"/>
    <w:rsid w:val="00C427DC"/>
    <w:rsid w:val="00DD5D2D"/>
    <w:rsid w:val="00E02496"/>
    <w:rsid w:val="00E31DA6"/>
    <w:rsid w:val="00E46A8B"/>
    <w:rsid w:val="00EA170F"/>
    <w:rsid w:val="00F55706"/>
    <w:rsid w:val="00F56BE8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00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2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44A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44A8"/>
  </w:style>
  <w:style w:type="paragraph" w:styleId="Pidipagina">
    <w:name w:val="footer"/>
    <w:basedOn w:val="Normale"/>
    <w:link w:val="PidipaginaCarattere"/>
    <w:uiPriority w:val="99"/>
    <w:semiHidden/>
    <w:unhideWhenUsed/>
    <w:rsid w:val="009144A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20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115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8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0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8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70425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483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0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8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62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5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9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86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20ED-C219-4396-81F6-69C07E21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2014-04-15T09:10:00Z</dcterms:created>
  <dcterms:modified xsi:type="dcterms:W3CDTF">2014-04-15T09:22:00Z</dcterms:modified>
</cp:coreProperties>
</file>